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59" w:rsidRDefault="000702FD" w:rsidP="00FB55E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</w:t>
      </w:r>
      <w:r w:rsidRPr="00A1406D">
        <w:rPr>
          <w:rFonts w:ascii="Times New Roman" w:eastAsia="Calibri" w:hAnsi="Times New Roman" w:cs="Times New Roman"/>
          <w:lang w:val="kk-KZ"/>
        </w:rPr>
        <w:t>Лекция 10.</w:t>
      </w:r>
      <w:r w:rsidRPr="00A1406D">
        <w:rPr>
          <w:rFonts w:ascii="Times New Roman" w:eastAsia="Calibri" w:hAnsi="Times New Roman" w:cs="Times New Roman"/>
        </w:rPr>
        <w:t xml:space="preserve"> Государственная молодежная политика</w:t>
      </w:r>
    </w:p>
    <w:p w:rsidR="003844B1" w:rsidRDefault="003844B1" w:rsidP="00FB55E8">
      <w:pPr>
        <w:rPr>
          <w:rFonts w:ascii="Segoe UI" w:hAnsi="Segoe UI" w:cs="Segoe UI"/>
          <w:color w:val="212529"/>
          <w:shd w:val="clear" w:color="auto" w:fill="FFFFFF"/>
        </w:rPr>
      </w:pPr>
    </w:p>
    <w:p w:rsidR="003844B1" w:rsidRDefault="003844B1" w:rsidP="00FB55E8">
      <w:pPr>
        <w:rPr>
          <w:rFonts w:ascii="Segoe UI" w:hAnsi="Segoe UI" w:cs="Segoe UI"/>
          <w:color w:val="212529"/>
          <w:shd w:val="clear" w:color="auto" w:fill="FFFFFF"/>
        </w:rPr>
      </w:pPr>
    </w:p>
    <w:p w:rsidR="008F1000" w:rsidRDefault="008F1000" w:rsidP="00FB55E8">
      <w:pPr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Segoe UI" w:hAnsi="Segoe UI" w:cs="Segoe UI"/>
          <w:color w:val="212529"/>
          <w:shd w:val="clear" w:color="auto" w:fill="FFFFFF"/>
        </w:rPr>
        <w:t>В последнее время признанной формой взаимодействия поколений стала молодежная политика, успешная реализация которой способна обеспечить возможности инновационного развития общества и государства. Однако молодежная политика Казахстана реализуется в сложных экономических и социальных условиях.</w:t>
      </w:r>
    </w:p>
    <w:p w:rsidR="000702FD" w:rsidRDefault="000702FD" w:rsidP="00FB55E8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молодежь - граждане Республики Казахстан от четырнадцати до двадцати девяти лет;</w:t>
      </w:r>
      <w:r w:rsidRPr="000702FD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p w:rsidR="008F1000" w:rsidRDefault="008F1000" w:rsidP="00FB55E8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Style w:val="a5"/>
          <w:rFonts w:ascii="Segoe UI" w:hAnsi="Segoe UI" w:cs="Segoe UI"/>
          <w:color w:val="212529"/>
          <w:shd w:val="clear" w:color="auto" w:fill="FFFFFF"/>
        </w:rPr>
        <w:t>Молодежная политика</w:t>
      </w:r>
      <w:r>
        <w:rPr>
          <w:rFonts w:ascii="Segoe UI" w:hAnsi="Segoe UI" w:cs="Segoe UI"/>
          <w:color w:val="212529"/>
          <w:shd w:val="clear" w:color="auto" w:fill="FFFFFF"/>
        </w:rPr>
        <w:t xml:space="preserve"> - сложная, многогранная система отношений, в которой можно вычленить такие структурные элементы, как совокупность идей, концепций, принципов, функций, приоритетов, основных направлений, стратегии и тактики социального развития молодежи. Профессор А.П.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Скробов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считает, что "государственная молодежная политика - это деятельность государства по выработке концептуальных направлений деятельности и обеспечению целостной системы по созданию социально-правовой защищенности (гарантий) молодого поколения, реализации его права на свободное социальное развитие, творческую инициативу в соответствии с учетом их интересов и современным состоянием общества</w:t>
      </w:r>
    </w:p>
    <w:p w:rsidR="008F1000" w:rsidRPr="008F1000" w:rsidRDefault="008D7A6B" w:rsidP="008F1000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</w:t>
      </w:r>
      <w:r w:rsidR="008F1000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8F1000" w:rsidRPr="008F1000">
        <w:rPr>
          <w:rFonts w:ascii="Segoe UI" w:hAnsi="Segoe UI" w:cs="Segoe UI"/>
          <w:b/>
          <w:bCs/>
          <w:color w:val="212529"/>
        </w:rPr>
        <w:t>В Казахстане за период независимости было сформировано достаточное количество молодежных движений и организаций. Среди них: "</w:t>
      </w:r>
      <w:proofErr w:type="spellStart"/>
      <w:r w:rsidR="008F1000" w:rsidRPr="008F1000">
        <w:rPr>
          <w:rFonts w:ascii="Segoe UI" w:hAnsi="Segoe UI" w:cs="Segoe UI"/>
          <w:b/>
          <w:bCs/>
          <w:color w:val="212529"/>
        </w:rPr>
        <w:t>Жас</w:t>
      </w:r>
      <w:proofErr w:type="spellEnd"/>
      <w:r w:rsidR="008F1000" w:rsidRPr="008F1000">
        <w:rPr>
          <w:rFonts w:ascii="Segoe UI" w:hAnsi="Segoe UI" w:cs="Segoe UI"/>
          <w:b/>
          <w:bCs/>
          <w:color w:val="212529"/>
        </w:rPr>
        <w:t xml:space="preserve"> </w:t>
      </w:r>
      <w:proofErr w:type="spellStart"/>
      <w:r w:rsidR="008F1000" w:rsidRPr="008F1000">
        <w:rPr>
          <w:rFonts w:ascii="Segoe UI" w:hAnsi="Segoe UI" w:cs="Segoe UI"/>
          <w:b/>
          <w:bCs/>
          <w:color w:val="212529"/>
        </w:rPr>
        <w:t>Отан</w:t>
      </w:r>
      <w:proofErr w:type="spellEnd"/>
      <w:r w:rsidR="008F1000" w:rsidRPr="008F1000">
        <w:rPr>
          <w:rFonts w:ascii="Segoe UI" w:hAnsi="Segoe UI" w:cs="Segoe UI"/>
          <w:b/>
          <w:bCs/>
          <w:color w:val="212529"/>
        </w:rPr>
        <w:t>", "Ассоциация юных лидеров", "Молодежный парламент Казахстана", "Молодежный медиа-союз Казахстана", "</w:t>
      </w:r>
      <w:proofErr w:type="spellStart"/>
      <w:r w:rsidR="008F1000" w:rsidRPr="008F1000">
        <w:rPr>
          <w:rFonts w:ascii="Segoe UI" w:hAnsi="Segoe UI" w:cs="Segoe UI"/>
          <w:b/>
          <w:bCs/>
          <w:color w:val="212529"/>
        </w:rPr>
        <w:t>Кайсар</w:t>
      </w:r>
      <w:proofErr w:type="spellEnd"/>
      <w:r w:rsidR="008F1000" w:rsidRPr="008F1000">
        <w:rPr>
          <w:rFonts w:ascii="Segoe UI" w:hAnsi="Segoe UI" w:cs="Segoe UI"/>
          <w:b/>
          <w:bCs/>
          <w:color w:val="212529"/>
        </w:rPr>
        <w:t>", "</w:t>
      </w:r>
      <w:proofErr w:type="spellStart"/>
      <w:r w:rsidR="008F1000" w:rsidRPr="008F1000">
        <w:rPr>
          <w:rFonts w:ascii="Segoe UI" w:hAnsi="Segoe UI" w:cs="Segoe UI"/>
          <w:b/>
          <w:bCs/>
          <w:color w:val="212529"/>
        </w:rPr>
        <w:t>Кахар</w:t>
      </w:r>
      <w:proofErr w:type="spellEnd"/>
      <w:r w:rsidR="008F1000" w:rsidRPr="008F1000">
        <w:rPr>
          <w:rFonts w:ascii="Segoe UI" w:hAnsi="Segoe UI" w:cs="Segoe UI"/>
          <w:b/>
          <w:bCs/>
          <w:color w:val="212529"/>
        </w:rPr>
        <w:t>", "Союз патриотической молодежи Казахстана", "</w:t>
      </w:r>
      <w:proofErr w:type="spellStart"/>
      <w:r w:rsidR="008F1000" w:rsidRPr="008F1000">
        <w:rPr>
          <w:rFonts w:ascii="Segoe UI" w:hAnsi="Segoe UI" w:cs="Segoe UI"/>
          <w:b/>
          <w:bCs/>
          <w:color w:val="212529"/>
        </w:rPr>
        <w:t>Абырой</w:t>
      </w:r>
      <w:proofErr w:type="spellEnd"/>
      <w:r w:rsidR="008F1000" w:rsidRPr="008F1000">
        <w:rPr>
          <w:rFonts w:ascii="Segoe UI" w:hAnsi="Segoe UI" w:cs="Segoe UI"/>
          <w:b/>
          <w:bCs/>
          <w:color w:val="212529"/>
        </w:rPr>
        <w:t>" и др.</w:t>
      </w:r>
      <w:r w:rsidR="008F1000" w:rsidRPr="008F1000">
        <w:rPr>
          <w:rFonts w:ascii="Segoe UI" w:hAnsi="Segoe UI" w:cs="Segoe UI"/>
          <w:color w:val="212529"/>
        </w:rPr>
        <w:t xml:space="preserve"> Одни из них выдержали испытание временем, другие распались. Однако на сегодняшний день нет в Казахстане массовой молодежной организации, способной реально защищать интересы молодежи. Вместе с тем, большинство из существующих организаций в основном государственного характера и соответственно носят </w:t>
      </w:r>
      <w:proofErr w:type="spellStart"/>
      <w:r w:rsidR="008F1000" w:rsidRPr="008F1000">
        <w:rPr>
          <w:rFonts w:ascii="Segoe UI" w:hAnsi="Segoe UI" w:cs="Segoe UI"/>
          <w:color w:val="212529"/>
        </w:rPr>
        <w:t>провластный</w:t>
      </w:r>
      <w:proofErr w:type="spellEnd"/>
      <w:r w:rsidR="008F1000" w:rsidRPr="008F1000">
        <w:rPr>
          <w:rFonts w:ascii="Segoe UI" w:hAnsi="Segoe UI" w:cs="Segoe UI"/>
          <w:color w:val="212529"/>
        </w:rPr>
        <w:t xml:space="preserve"> характер. Анализ законодательства, посвященного государственной молодежной политике, изучение структуры и деятельности органов, формирующих и реализующих молодежную политику в Казахстане, позволяет сделать вывод об активизации государства в этом направлении в последние 5 лет.</w:t>
      </w:r>
    </w:p>
    <w:p w:rsidR="008F1000" w:rsidRPr="008F1000" w:rsidRDefault="008F1000" w:rsidP="008F1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Однако нельзя судить о качестве государственной молодежной политики по количеству правовых актов, проведенных мероприятий и созданных органов по ее реализации. Важным является объективная расстановка приоритетов в проведении молодежной политики в соответствии с социально-экономической и политической действительностью. Правомерным представляется выделение </w:t>
      </w: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краткосрочных и долгосрочных приоритетов, в зависимости от которых и должно осуществляться финансирование тех или иных молодежных программ</w:t>
      </w:r>
    </w:p>
    <w:p w:rsidR="008D7A6B" w:rsidRDefault="008D7A6B" w:rsidP="00FB55E8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:rsidR="003812BA" w:rsidRDefault="003812BA" w:rsidP="00FB55E8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Style w:val="a5"/>
          <w:rFonts w:ascii="Segoe UI" w:hAnsi="Segoe UI" w:cs="Segoe UI"/>
          <w:color w:val="212529"/>
          <w:shd w:val="clear" w:color="auto" w:fill="FFFFFF"/>
        </w:rPr>
        <w:t>Для эффективной реализации молодежной политики Закон обеспечивает постоянное многоцелевое присутствие государства в интересах молодежи</w:t>
      </w:r>
      <w:r>
        <w:rPr>
          <w:rFonts w:ascii="Segoe UI" w:hAnsi="Segoe UI" w:cs="Segoe UI"/>
          <w:color w:val="212529"/>
          <w:shd w:val="clear" w:color="auto" w:fill="FFFFFF"/>
        </w:rPr>
        <w:t xml:space="preserve">, определяет содержание и координацию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деятельности  общественно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-политических  институтов,  задействованных  в  работе  с  молодежью, устанавливает  общие  принципы  регулирования  сферы  молодежной  политики  и  предполагает  ее регулирование другими законами и подзаконными актами.</w:t>
      </w:r>
    </w:p>
    <w:p w:rsidR="008D7A6B" w:rsidRDefault="003812BA" w:rsidP="00FB55E8">
      <w:pPr>
        <w:rPr>
          <w:rFonts w:ascii="Times New Roman" w:eastAsia="Calibri" w:hAnsi="Times New Roman" w:cs="Times New Roman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       </w:t>
      </w:r>
      <w:r w:rsidR="008D7A6B">
        <w:rPr>
          <w:rFonts w:ascii="Segoe UI" w:hAnsi="Segoe UI" w:cs="Segoe UI"/>
          <w:color w:val="212529"/>
          <w:shd w:val="clear" w:color="auto" w:fill="FFFFFF"/>
        </w:rPr>
        <w:t>Молодежная политика в Казахстане осуществляется на основе Закона Республики Казахстан «О государственной молодежной политике в Республике Казахстан», принятый 9 февраля 2015 года; Концепции государственной молодежной политики Республики Казахстан до 2020 года «Казахстан 2020: путь в будущее», утвержденная правительством 27 февраля 2013 года и др. Для реализации молодежной политики были приняты более тридцати нормативно-правовых актов. Правовыми основами формирования и развития государственной молодежной политики являются Конституция РК, международные договора, ратифицированные Республикой Казахстан, общепризнанные принципы и нормы международного права [</w:t>
      </w:r>
    </w:p>
    <w:p w:rsidR="000702FD" w:rsidRDefault="000702FD" w:rsidP="00FB55E8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Целью государственной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молодежной политики</w:t>
      </w:r>
      <w:r>
        <w:rPr>
          <w:rFonts w:ascii="Arial" w:hAnsi="Arial" w:cs="Arial"/>
          <w:color w:val="202124"/>
          <w:shd w:val="clear" w:color="auto" w:fill="FFFFFF"/>
        </w:rPr>
        <w:t xml:space="preserve"> 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 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Задачами государственной молодежной политики являются: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защита прав и законных интересов молодежи;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вовлечение молодежи в социально-экономическую и общественно-политическую жизнь страны;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воспитание гражданственности и укрепление чувства казахстанского патриотизма.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Государственная молодежная политика основывается на принципах: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приоритета культурных, нравственных и духовных ценностей;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гражданственности, ответственности, трудолюбия;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межконфессионального согласия и межэтнической толерантности;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преемственности поколений, приоритета семейного воспитания;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участия молодежи в формировании и реализации государственной молодежной политики;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научного, комплексного и последовательного подхода в формировании и реализации государственной молодежной политики.</w:t>
      </w:r>
    </w:p>
    <w:p w:rsidR="000702FD" w:rsidRDefault="000702FD" w:rsidP="000702F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</w:pPr>
      <w:bookmarkStart w:id="1" w:name="z4"/>
      <w:bookmarkEnd w:id="1"/>
      <w:r w:rsidRPr="000702F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Основные направления государственной молодежной политики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1) обеспечение доступного и качественного образования, развитие научно-технического потенциала;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сохранение и укрепление здоровья, формирование здорового образа жизни;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создание условий для трудоустройства и занятости;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создание условий для развития предпринимательской деятельности среди молодежи;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развитие системы доступного жилья для молодых семей и работающей молодежи;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6) повышение уровня правовой культуры, воспитание нетерпимости к проявлениям коррупции;</w:t>
      </w:r>
    </w:p>
    <w:p w:rsid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формирование экологической культуры;</w:t>
      </w:r>
    </w:p>
    <w:p w:rsid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8) содействие развитию талантливой молодежи;</w:t>
      </w:r>
    </w:p>
    <w:p w:rsid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9) обеспечение условий для культурного досуга и отдыха.</w:t>
      </w:r>
    </w:p>
    <w:p w:rsidR="008F1000" w:rsidRPr="008F1000" w:rsidRDefault="008F1000" w:rsidP="008F100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Реализация молодежной политики предусматривает пять основных направлений:</w:t>
      </w:r>
    </w:p>
    <w:p w:rsidR="008F1000" w:rsidRPr="008F1000" w:rsidRDefault="008F1000" w:rsidP="008F1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патриотическое и духовно-нравственное воспитание детей и молодежи, укрепление института семьи;</w:t>
      </w:r>
    </w:p>
    <w:p w:rsidR="008F1000" w:rsidRPr="008F1000" w:rsidRDefault="008F1000" w:rsidP="008F1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формирование гражданской позиции, обеспечение взаимодействия с политическими институтами, развитие социальной активности молодежи;</w:t>
      </w:r>
    </w:p>
    <w:p w:rsidR="008F1000" w:rsidRPr="008F1000" w:rsidRDefault="008F1000" w:rsidP="008F1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социально востребованная профессиональная ориентация, организация временной занятости несовершеннолетних, развитие деловой активности и конкурентоспособности молодых специалистов;</w:t>
      </w:r>
    </w:p>
    <w:p w:rsidR="008F1000" w:rsidRPr="008F1000" w:rsidRDefault="008F1000" w:rsidP="008F1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развитие творческого и интеллектуального потенциала, содействие самореализации детей и молодежи в художественной, научной и технической деятельности;</w:t>
      </w:r>
    </w:p>
    <w:p w:rsidR="008F1000" w:rsidRPr="008F1000" w:rsidRDefault="008F1000" w:rsidP="008F10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8F10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создание системы информационной, аналитической, научной и методической поддержки; обеспечение технических, организационных и кадровых условий в сфере молодежной политики.</w:t>
      </w:r>
    </w:p>
    <w:p w:rsidR="008F1000" w:rsidRPr="000702FD" w:rsidRDefault="008F1000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0702FD" w:rsidRDefault="000702FD" w:rsidP="000702F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Правительство Республики Казахстан:</w:t>
      </w:r>
    </w:p>
    <w:p w:rsidR="000702FD" w:rsidRDefault="000702FD" w:rsidP="000702F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разрабатывает основные направления государственной молодежной политики и организует ее осуществление;</w:t>
      </w:r>
    </w:p>
    <w:p w:rsidR="000702FD" w:rsidRDefault="000702FD" w:rsidP="000702F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вносит Президенту Республики Казахстан национальный доклад "Молодежь Казахстана";</w:t>
      </w:r>
    </w:p>
    <w:p w:rsidR="000702FD" w:rsidRDefault="000702FD" w:rsidP="000702F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утверждает порядок присуждения, размер денежного вознаграждения и номинации Государственной молодежной премии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0702FD" w:rsidRDefault="000702FD" w:rsidP="000702F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выполняет иные функции, возложенные на него </w:t>
      </w:r>
      <w:hyperlink r:id="rId5" w:anchor="z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Конституцией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 законами Республики Казахстан и актами Президента Республики Казахстан.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Уполномоченный орган: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формирует и реализует государственную молодежную политику;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осуществляет координацию и методическое руководство местных исполнительных органов по вопросам государственной молодежной политики;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взаимодействие и сотрудничество с молодежными организациями по вопросам государственной молодежной политики;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осуществляет формирование,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осуществляет разъяснительную работу по вопросам государственной молодежной политики;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осуществляет научное и методическое обеспечение государственной молодежной политики;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разрабатывает и утверждает нормативные правовые акты в сфере государственной молодежной политики;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организует и координирует работу по подготовке и внесению национального доклада "Молодежь Казахстана" в Правительство Республики Казахстан;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разрабатывает и утверждает типовое положение о советах по делам молодежи при </w:t>
      </w:r>
      <w:proofErr w:type="spellStart"/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акиматах</w:t>
      </w:r>
      <w:proofErr w:type="spellEnd"/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0702FD" w:rsidRP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разрабатывает и утверждает порядок проведения республиканского форума молодежи и типовые правила о региональном форуме молодежи;</w:t>
      </w:r>
    </w:p>
    <w:p w:rsidR="000702FD" w:rsidRDefault="000702FD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02F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11) разрабатывает и утверждает типовое положение о молодежных ресурсных центрах;</w:t>
      </w:r>
    </w:p>
    <w:p w:rsidR="008D7A6B" w:rsidRDefault="008D7A6B" w:rsidP="008D7A6B">
      <w:pPr>
        <w:pStyle w:val="1"/>
        <w:shd w:val="clear" w:color="auto" w:fill="E8E9EB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 государственной молодежной политике</w:t>
      </w:r>
    </w:p>
    <w:p w:rsidR="008D7A6B" w:rsidRDefault="008D7A6B" w:rsidP="008D7A6B">
      <w:pPr>
        <w:pStyle w:val="a3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>
        <w:rPr>
          <w:rFonts w:ascii="Arial" w:hAnsi="Arial" w:cs="Arial"/>
          <w:color w:val="666666"/>
          <w:spacing w:val="2"/>
          <w:sz w:val="20"/>
          <w:szCs w:val="20"/>
        </w:rPr>
        <w:t>Закон Республики Казахстан от 9 февраля 2015 года № 285-V ЗРК.</w:t>
      </w: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Молодежная политика с точки зрения перспективы должна быть сориентирована на восприимчивость к социальным новшествам прежде всего потому, что в обществе она не имеет достаточных традиций и опыта эффективного функционирования. На вопрос "От кого в первую очередь зависит улучшение молодежной политики?" эксперты, как и молодежь, единогласно ответили "от самой молодежи". Вероятно, это связано с тем, что на молодежь возлагается ответственность за будущее страны.</w:t>
      </w: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Государственная молодежная политика должна носить интегративный характер, выражающийся в выработке и реализации стратегии развития всех областей с максимальным привлечением молодежи к участию в реформировании, обновлении общества и своих регионов.</w:t>
      </w:r>
    </w:p>
    <w:p w:rsid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Стратегия и политика социального развития молодежи должны строиться на базе принципиально новых подходов, в частности на основе самореализации молодого поколения в процессе самодеятельности, социального творчества, предприимчивости, осуществления инновационных проектов, программ при активной поддержке государственных и общественных институтов. Таким образом, эффективная организация работы с молодежью позволит преодолеть </w:t>
      </w:r>
      <w:proofErr w:type="spellStart"/>
      <w:r w:rsidRPr="003812B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духовнонравственный</w:t>
      </w:r>
      <w:proofErr w:type="spellEnd"/>
      <w:r w:rsidRPr="003812B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кризис в обществе, достигнуть гражданского согласия и создать предпосылки для процветания сильного Казахстана.</w:t>
      </w:r>
    </w:p>
    <w:p w:rsid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>
        <w:rPr>
          <w:rStyle w:val="a5"/>
          <w:rFonts w:ascii="Segoe UI" w:hAnsi="Segoe UI" w:cs="Segoe UI"/>
          <w:color w:val="212529"/>
          <w:shd w:val="clear" w:color="auto" w:fill="FFFFFF"/>
        </w:rPr>
        <w:t>К  мерам,  направленным  на  развитие  молодежной  политики Республики Казахстан, относятся: </w:t>
      </w:r>
      <w:r>
        <w:rPr>
          <w:rFonts w:ascii="Segoe UI" w:hAnsi="Segoe UI" w:cs="Segoe UI"/>
          <w:color w:val="212529"/>
          <w:shd w:val="clear" w:color="auto" w:fill="FFFFFF"/>
        </w:rPr>
        <w:t>обеспечение доступного и качественного образования и развитие научно-технического потенциала; формирование здорового образа жизни; создание условий для трудоустройства и занятости; развитие системы доступного жилья для молодых семей; создание условий для развития предпринимательской деятельности среди молодежи, повышение уровня правовой культуры, воспитание нетерпимости к проявлениям коррупции; обеспечение условий для культурного досуга и отдыха.</w:t>
      </w:r>
    </w:p>
    <w:p w:rsidR="003812BA" w:rsidRDefault="003812BA" w:rsidP="003812BA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>Молодежная политика Казахстана, основные моменты сегодня</w:t>
      </w:r>
      <w:r>
        <w:rPr>
          <w:rFonts w:ascii="Segoe UI" w:hAnsi="Segoe UI" w:cs="Segoe UI"/>
          <w:b w:val="0"/>
          <w:bCs w:val="0"/>
          <w:color w:val="212529"/>
        </w:rPr>
        <w:t xml:space="preserve"> </w:t>
      </w:r>
      <w:hyperlink r:id="rId6" w:history="1">
        <w:r w:rsidRPr="00361954">
          <w:rPr>
            <w:rStyle w:val="a4"/>
            <w:rFonts w:ascii="Segoe UI" w:hAnsi="Segoe UI" w:cs="Segoe UI"/>
            <w:b w:val="0"/>
            <w:bCs w:val="0"/>
          </w:rPr>
          <w:t>https://articlekz.com/article/27739</w:t>
        </w:r>
      </w:hyperlink>
    </w:p>
    <w:p w:rsidR="003812BA" w:rsidRDefault="003812BA" w:rsidP="003812BA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</w:p>
    <w:p w:rsidR="003812BA" w:rsidRDefault="003812BA" w:rsidP="003812BA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lastRenderedPageBreak/>
        <w:t>Молодежная политика республики Казахстан: механизмы и проблемы реализации</w:t>
      </w: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целом, законодательная база молодежной политики Казахстана регулирует правовой статус молодежи, устанавливает правовые основы разработки и реализации государственной молодежной политики в Казахстане. В Законе отражены как система конституционных прав и свобод молодых граждан, так и участие молодежи и ее объединений в осуществлении ГМП, а также вопросы управления в данной сфере.</w:t>
      </w: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Вместе с тем, в действующем законодательстве нет четких механизмов поддержки молодых предпринимателей, развития системы доступного жилья для молодежи и молодых семей, создания условий для развития сельской молодежи, обеспечения занятостью молодых людей, поддержки социально уязвимых категорий молодежи.</w:t>
      </w: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 нормативной правовой базе молодежной политики слабо определен механизм участия молодежи, молодежных организаций самим представлять и лоббировать свои интересы в органах государственной власти, в особенности на уровне региональных и местных органов власти и </w:t>
      </w:r>
      <w:proofErr w:type="gramStart"/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наделения  их</w:t>
      </w:r>
      <w:proofErr w:type="gramEnd"/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правом законодательной инициативы. На наш взгляд, необходимо создание условий и стимулов для самостоятельного решения молодежью своих собственных проблем.</w:t>
      </w: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Учитывая созидающую силу современных средств массовой информации, необходимо объединить информационные усилия на региональном уровне и в масштабах целой страны для освещения закона о молодежной политики и хода его выполнения, что, вне всякого сомнения, может способствовать эффективной реализации молодежной политики и достижению поставленной цели.</w:t>
      </w: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Меры, принимаемые государственными органам по реализации молодежных проектов и программ по трудоустройству, решению жилищных проблем, развитию разносторонних способностей молодых людей оказываются недостаточно эффективными в силу их малой и частичной обеспеченности.</w:t>
      </w: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Они охватывают лишь маленькую, «избранную» и незначительную в процентном соотношении часть молодежи, в силу чего доля контролируемого соответствующими программами рынка жилья, образования, трудоустройства и т.д. оказываются чрезвычайно малой, не создавая диапазон действительных социальных возможностей и спектр прозрачных и осуществимых способов социальных действий.</w:t>
      </w:r>
    </w:p>
    <w:p w:rsid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Казахстан в целях совершенствования правовых основ молодежной политики должна исследовать за соответствующими национальными законодательствами </w:t>
      </w: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других стран, анализируя их и выявляя то, что можно позаимствовать и адаптировать положительного из их опыта правового регулирования.</w:t>
      </w:r>
    </w:p>
    <w:p w:rsidR="00437182" w:rsidRPr="00437182" w:rsidRDefault="00437182" w:rsidP="004371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законодательном уровне необходимо уделить больше внимания участию молодежи в местной, национальной и международной политики в интересах молодежи и обеспечивать основу для решений и действий, которые влияют на повседневную жизнь детей и молодых людей практически опыт осуществления молодежной политики.</w:t>
      </w:r>
    </w:p>
    <w:p w:rsidR="00437182" w:rsidRDefault="00437182" w:rsidP="004371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Успешность международного сотрудничества в сфере молодежной политики, накопленный опыт реализованных программ и широкое внедрение стратегии обучения в течение всей жизни и неформального образования послужили основой для разработки системной </w:t>
      </w:r>
      <w:proofErr w:type="gramStart"/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молодежной  политики</w:t>
      </w:r>
      <w:proofErr w:type="gramEnd"/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ЕС, ориентированной как на молодежь в целом, так и на проблемную ее часть. </w:t>
      </w:r>
      <w:proofErr w:type="spellStart"/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Межсекторальный</w:t>
      </w:r>
      <w:proofErr w:type="spellEnd"/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подход к реализации молодежной политики (предполагающий взаимодействие различных ведомств и внутриведомственных структур в интересах молодежи) позволяет учитывать потребности молодежи в рамках общегосударственной политики. Сюда входят потребности в качественном и </w:t>
      </w:r>
      <w:proofErr w:type="gramStart"/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доступном образовании</w:t>
      </w:r>
      <w:proofErr w:type="gramEnd"/>
      <w:r w:rsidRPr="0043718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профессиональной подготовке, благоприятных условиях жизни, включая вопросы обеспеченности молодежи льготным жильем, услугами здравоохранения, возможности трудоустройства для молодежи и многие другие потребности молодых людей для жизни и успешной социализации в обществе в условиях глобализации.</w:t>
      </w:r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 При этом в основании </w:t>
      </w:r>
      <w:proofErr w:type="spellStart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межсекторального</w:t>
      </w:r>
      <w:proofErr w:type="spellEnd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подхода сохраняются ключевые демократические ценности, такие, как уважение прав человека и признание верховенства права. Реализация принципа совместного управления является ярким примером настоящего участия молодежи в принятии решений на общеевропейском уровне (</w:t>
      </w:r>
      <w:proofErr w:type="spellStart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т.е</w:t>
      </w:r>
      <w:proofErr w:type="spellEnd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молодежь, молодежные работники и молодежные лидеры, а также молодежные организации привлекаются к процессу определения приоритетов, они выступают как эксперты при оценке решений, принимаемых в рамках молодежной политики). Поэтому принцип </w:t>
      </w:r>
      <w:proofErr w:type="spellStart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соуправления</w:t>
      </w:r>
      <w:proofErr w:type="spellEnd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так актуален и значим. Реализация молодежной политики должна ориентироваться, в основном, на </w:t>
      </w:r>
      <w:proofErr w:type="gramStart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региональном  и</w:t>
      </w:r>
      <w:proofErr w:type="gramEnd"/>
      <w:r w:rsidRPr="00437182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 местном уровнях, так как положение молодежи заметно варьируется в различных регионах по разному. Без продуманной региональной и местной молодежной политике невозможно эффективное решение проблем казахстанской молодежи.</w:t>
      </w:r>
    </w:p>
    <w:p w:rsidR="00EB51B2" w:rsidRPr="00437182" w:rsidRDefault="00EB51B2" w:rsidP="004371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hAnsi="Arial" w:cs="Arial"/>
          <w:color w:val="333333"/>
        </w:rPr>
        <w:t xml:space="preserve">«На сегодняшний день начата работа по выстраиванию вертикали государственной молодежной политики. Созданы Комитет по делам молодежи МОН РК, региональные управления по вопросам молодежной политики, в 209 городах и районах страны созданы 97 ресурсных центров, вводятся штатные единицы инструктора по делам молодежи в сельских округов, советники </w:t>
      </w:r>
      <w:proofErr w:type="spellStart"/>
      <w:r>
        <w:rPr>
          <w:rFonts w:ascii="Arial" w:hAnsi="Arial" w:cs="Arial"/>
          <w:color w:val="333333"/>
        </w:rPr>
        <w:t>акимов</w:t>
      </w:r>
      <w:proofErr w:type="spellEnd"/>
      <w:r>
        <w:rPr>
          <w:rFonts w:ascii="Arial" w:hAnsi="Arial" w:cs="Arial"/>
          <w:color w:val="333333"/>
        </w:rPr>
        <w:t xml:space="preserve"> районов по делам молодежи», -</w:t>
      </w:r>
    </w:p>
    <w:p w:rsidR="00437182" w:rsidRPr="003812BA" w:rsidRDefault="00EB51B2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hAnsi="Arial" w:cs="Arial"/>
          <w:color w:val="333333"/>
        </w:rPr>
        <w:t xml:space="preserve">С целью своевременного выявления и анализа социально-экономических проблем, существующих в молодежной среде, с выработкой действенных рекомендаций для эффективной реализации государственной молодёжной политики создаются экспертные клубы. Миссия экспертных клубов заключается в выработке механизмов в решении проблем казахстанской молодежи с опорой на лучший международный опыт и глубокие </w:t>
      </w:r>
      <w:r>
        <w:rPr>
          <w:rFonts w:ascii="Arial" w:hAnsi="Arial" w:cs="Arial"/>
          <w:color w:val="333333"/>
        </w:rPr>
        <w:lastRenderedPageBreak/>
        <w:t>знания казахстанских реалий»</w:t>
      </w:r>
      <w:r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>Экспертные клубы вкупе с практикой выездных заседаний Совета по молодежной политике при Президенте РК, проводимые в регионах Республики, призваны собрать и систематизировать весь пакет проблемных вопросов, существующих на сегодняшний день в области реализации молодежной политики. Это необходимо, прежде всего, для реалистичного понимания ситуации на местах, особенностей взаимоотношений, установленных норм и правил в сфере интересов молодежи.</w:t>
      </w:r>
    </w:p>
    <w:p w:rsidR="003812BA" w:rsidRDefault="003812BA" w:rsidP="003812BA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</w:p>
    <w:p w:rsidR="003812BA" w:rsidRDefault="003812BA" w:rsidP="003812BA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3812BA" w:rsidRPr="003812BA" w:rsidRDefault="003812BA" w:rsidP="003812B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812B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3812BA" w:rsidRDefault="003812BA" w:rsidP="008D7A6B">
      <w:pPr>
        <w:pStyle w:val="a3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</w:p>
    <w:p w:rsidR="008D7A6B" w:rsidRPr="000702FD" w:rsidRDefault="008D7A6B" w:rsidP="000702F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0702FD" w:rsidRDefault="000702FD" w:rsidP="000702FD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0702FD" w:rsidRPr="000702FD" w:rsidRDefault="000702FD" w:rsidP="000702F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0702FD" w:rsidRPr="00FB55E8" w:rsidRDefault="000702FD" w:rsidP="00FB55E8"/>
    <w:sectPr w:rsidR="000702FD" w:rsidRPr="00FB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E3046"/>
    <w:multiLevelType w:val="multilevel"/>
    <w:tmpl w:val="33B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98"/>
    <w:rsid w:val="00023797"/>
    <w:rsid w:val="000702FD"/>
    <w:rsid w:val="000B52B8"/>
    <w:rsid w:val="002D218D"/>
    <w:rsid w:val="00332185"/>
    <w:rsid w:val="00352023"/>
    <w:rsid w:val="003812BA"/>
    <w:rsid w:val="003844B1"/>
    <w:rsid w:val="00393310"/>
    <w:rsid w:val="00394872"/>
    <w:rsid w:val="00437182"/>
    <w:rsid w:val="005C2866"/>
    <w:rsid w:val="006F0B59"/>
    <w:rsid w:val="007875BB"/>
    <w:rsid w:val="007B4898"/>
    <w:rsid w:val="00887CEE"/>
    <w:rsid w:val="008D7A6B"/>
    <w:rsid w:val="008F1000"/>
    <w:rsid w:val="008F7A17"/>
    <w:rsid w:val="00906798"/>
    <w:rsid w:val="009D2259"/>
    <w:rsid w:val="00A11218"/>
    <w:rsid w:val="00A421E8"/>
    <w:rsid w:val="00A652C3"/>
    <w:rsid w:val="00A90BB9"/>
    <w:rsid w:val="00B26456"/>
    <w:rsid w:val="00CD14AD"/>
    <w:rsid w:val="00CE1763"/>
    <w:rsid w:val="00E00C6A"/>
    <w:rsid w:val="00E207F6"/>
    <w:rsid w:val="00EB51B2"/>
    <w:rsid w:val="00ED7DFB"/>
    <w:rsid w:val="00F504C5"/>
    <w:rsid w:val="00FB55E8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6573B-4DBF-43D6-9102-7FAB20EA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8F7A17"/>
    <w:rPr>
      <w:color w:val="0000FF"/>
      <w:u w:val="single"/>
    </w:rPr>
  </w:style>
  <w:style w:type="character" w:styleId="a5">
    <w:name w:val="Strong"/>
    <w:basedOn w:val="a0"/>
    <w:uiPriority w:val="22"/>
    <w:qFormat/>
    <w:rsid w:val="008F1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iclekz.com/article/27739" TargetMode="External"/><Relationship Id="rId5" Type="http://schemas.openxmlformats.org/officeDocument/2006/relationships/hyperlink" Target="https://adilet.zan.kz/rus/docs/K9500010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15</cp:revision>
  <dcterms:created xsi:type="dcterms:W3CDTF">2023-01-16T13:47:00Z</dcterms:created>
  <dcterms:modified xsi:type="dcterms:W3CDTF">2023-01-24T06:28:00Z</dcterms:modified>
</cp:coreProperties>
</file>